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EF1BA" w14:textId="61F98F68" w:rsidR="00B6290B" w:rsidRDefault="00B6290B" w:rsidP="00B6290B">
      <w:pPr>
        <w:pStyle w:val="Heading1"/>
      </w:pPr>
      <w:r>
        <w:t>Lesson 2: PIAF Tactile Embosser as Art Tool (Middle School)</w:t>
      </w:r>
    </w:p>
    <w:p w14:paraId="507C3566" w14:textId="77777777" w:rsidR="00B6290B" w:rsidRDefault="00B6290B" w:rsidP="00B6290B">
      <w:pPr>
        <w:pStyle w:val="Heading2"/>
      </w:pPr>
      <w:r>
        <w:t>Objectives:</w:t>
      </w:r>
    </w:p>
    <w:p w14:paraId="4819792C" w14:textId="77777777" w:rsidR="00B6290B" w:rsidRDefault="00B6290B" w:rsidP="00B6290B">
      <w:pPr>
        <w:pStyle w:val="BodyText"/>
      </w:pPr>
      <w:r>
        <w:t>This lesson introduces the use of the PIAF tactile embosser [Pictures in a Flash tactile graphic maker] for creative and artistic purposes. Students who are blind/visually impaired can discuss qualities of and develop criteria for tactile art and how these aesthetic criteria might differ for sighted audiences. Students will begin to understand how to manipulate textures and how to coordinate/contrast/use these with other art elements (such as color, size, and shape).</w:t>
      </w:r>
    </w:p>
    <w:p w14:paraId="144A7523" w14:textId="77777777" w:rsidR="00B6290B" w:rsidRDefault="00B6290B" w:rsidP="00B6290B">
      <w:pPr>
        <w:pStyle w:val="Heading2"/>
      </w:pPr>
      <w:r>
        <w:t>National Arts Standards:</w:t>
      </w:r>
    </w:p>
    <w:p w14:paraId="077C85A0" w14:textId="77777777" w:rsidR="00B6290B" w:rsidRPr="00E553C8" w:rsidRDefault="00B6290B" w:rsidP="00B6290B">
      <w:pPr>
        <w:pStyle w:val="BodyText"/>
      </w:pPr>
      <w:r w:rsidRPr="00E553C8">
        <w:t>Anchor Standard 1: Generate and conceptualize artistic ideas and work.</w:t>
      </w:r>
    </w:p>
    <w:p w14:paraId="4F1F10A8" w14:textId="77777777" w:rsidR="00B6290B" w:rsidRPr="00E553C8" w:rsidRDefault="00B6290B" w:rsidP="00B6290B">
      <w:pPr>
        <w:pStyle w:val="One-stepbullet"/>
        <w:numPr>
          <w:ilvl w:val="0"/>
          <w:numId w:val="1"/>
        </w:numPr>
        <w:ind w:hanging="720"/>
      </w:pPr>
      <w:r w:rsidRPr="00E553C8">
        <w:t>VA:Cr1.1.5a: Combine ideas to generate an innovative idea for art-making.</w:t>
      </w:r>
    </w:p>
    <w:p w14:paraId="75CEEC72" w14:textId="77777777" w:rsidR="00B6290B" w:rsidRPr="00E553C8" w:rsidRDefault="00B6290B" w:rsidP="00B6290B">
      <w:pPr>
        <w:pStyle w:val="One-stepbullet"/>
        <w:numPr>
          <w:ilvl w:val="0"/>
          <w:numId w:val="1"/>
        </w:numPr>
        <w:ind w:hanging="720"/>
      </w:pPr>
      <w:r w:rsidRPr="00E553C8">
        <w:t>VA:Cr1.1.6a: Combine concepts collaboratively to generate innovative ideas for creating art.</w:t>
      </w:r>
    </w:p>
    <w:p w14:paraId="1E51D571" w14:textId="77777777" w:rsidR="00B6290B" w:rsidRPr="00E553C8" w:rsidRDefault="00B6290B" w:rsidP="00B6290B">
      <w:pPr>
        <w:pStyle w:val="BodyText"/>
      </w:pPr>
      <w:r w:rsidRPr="00E553C8">
        <w:t>Anchor Standard 2: Organize and develop artistic ideas and work.</w:t>
      </w:r>
    </w:p>
    <w:p w14:paraId="4476057A" w14:textId="77777777" w:rsidR="00B6290B" w:rsidRDefault="00B6290B" w:rsidP="00B6290B">
      <w:pPr>
        <w:pStyle w:val="One-stepbullet"/>
        <w:numPr>
          <w:ilvl w:val="0"/>
          <w:numId w:val="1"/>
        </w:numPr>
        <w:ind w:hanging="720"/>
      </w:pPr>
      <w:r>
        <w:t>VA:Cr2.1.5a: Experiment and develop skills in multiple art-making techniques and approaches through practice.</w:t>
      </w:r>
    </w:p>
    <w:p w14:paraId="7EBCE059" w14:textId="77777777" w:rsidR="00B6290B" w:rsidRDefault="00B6290B" w:rsidP="00B6290B">
      <w:pPr>
        <w:pStyle w:val="One-stepbullet"/>
        <w:numPr>
          <w:ilvl w:val="0"/>
          <w:numId w:val="1"/>
        </w:numPr>
        <w:ind w:hanging="720"/>
      </w:pPr>
      <w:r>
        <w:t>VA:Cr2.1.6a: Demonstrate openness in trying new ideas, materials, methods, and approaches in making works of art and design</w:t>
      </w:r>
    </w:p>
    <w:p w14:paraId="2EF7BE07" w14:textId="77777777" w:rsidR="00B6290B" w:rsidRDefault="00B6290B" w:rsidP="00B6290B">
      <w:pPr>
        <w:pStyle w:val="Heading2"/>
      </w:pPr>
      <w:r>
        <w:t>Enduring Understanding:</w:t>
      </w:r>
    </w:p>
    <w:p w14:paraId="7141EA95" w14:textId="77777777" w:rsidR="00B6290B" w:rsidRDefault="00B6290B" w:rsidP="00B6290B">
      <w:pPr>
        <w:pStyle w:val="One-stepbullet"/>
        <w:numPr>
          <w:ilvl w:val="0"/>
          <w:numId w:val="1"/>
        </w:numPr>
        <w:ind w:hanging="720"/>
      </w:pPr>
      <w:r>
        <w:t>Artists and designers experiment with forms, structures, materials, concepts, media, and art-making approaches.</w:t>
      </w:r>
    </w:p>
    <w:p w14:paraId="08D14062" w14:textId="77777777" w:rsidR="00B6290B" w:rsidRDefault="00B6290B" w:rsidP="00B6290B">
      <w:pPr>
        <w:pStyle w:val="One-stepbullet"/>
        <w:numPr>
          <w:ilvl w:val="0"/>
          <w:numId w:val="1"/>
        </w:numPr>
        <w:ind w:hanging="720"/>
      </w:pPr>
      <w:r>
        <w:t>Creativity and innovative thinking are essential life skills that can be developed.</w:t>
      </w:r>
    </w:p>
    <w:p w14:paraId="5E9F9271" w14:textId="77777777" w:rsidR="00B6290B" w:rsidRDefault="00B6290B" w:rsidP="00B6290B">
      <w:pPr>
        <w:pStyle w:val="Heading2"/>
      </w:pPr>
      <w:r>
        <w:lastRenderedPageBreak/>
        <w:t>Essential Questions:</w:t>
      </w:r>
    </w:p>
    <w:p w14:paraId="2AC1E4A6" w14:textId="77777777" w:rsidR="00B6290B" w:rsidRDefault="00B6290B" w:rsidP="00B6290B">
      <w:pPr>
        <w:pStyle w:val="One-stepbullet"/>
        <w:numPr>
          <w:ilvl w:val="0"/>
          <w:numId w:val="1"/>
        </w:numPr>
        <w:ind w:hanging="720"/>
      </w:pPr>
      <w:r>
        <w:t>What conditions, attitudes, and behaviors support creativity and innovative thinking?</w:t>
      </w:r>
    </w:p>
    <w:p w14:paraId="6B6D87D9" w14:textId="77777777" w:rsidR="00B6290B" w:rsidRDefault="00B6290B" w:rsidP="00B6290B">
      <w:pPr>
        <w:pStyle w:val="One-stepbullet"/>
        <w:numPr>
          <w:ilvl w:val="0"/>
          <w:numId w:val="1"/>
        </w:numPr>
        <w:ind w:hanging="720"/>
      </w:pPr>
      <w:r>
        <w:t>What factors prevent or encourage people to take creative risks?</w:t>
      </w:r>
    </w:p>
    <w:p w14:paraId="64017DFA" w14:textId="77777777" w:rsidR="00B6290B" w:rsidRDefault="00B6290B" w:rsidP="00B6290B">
      <w:pPr>
        <w:pStyle w:val="One-stepbullet"/>
        <w:numPr>
          <w:ilvl w:val="0"/>
          <w:numId w:val="1"/>
        </w:numPr>
        <w:ind w:hanging="720"/>
      </w:pPr>
      <w:r>
        <w:t>How does collaboration expand the creative process?</w:t>
      </w:r>
    </w:p>
    <w:p w14:paraId="284ABA1C" w14:textId="77777777" w:rsidR="00B6290B" w:rsidRDefault="00B6290B" w:rsidP="00B6290B">
      <w:pPr>
        <w:pStyle w:val="One-stepbullet"/>
        <w:numPr>
          <w:ilvl w:val="0"/>
          <w:numId w:val="1"/>
        </w:numPr>
        <w:ind w:hanging="720"/>
      </w:pPr>
      <w:r>
        <w:t>How do artists work?</w:t>
      </w:r>
    </w:p>
    <w:p w14:paraId="55D2994A" w14:textId="77777777" w:rsidR="00B6290B" w:rsidRDefault="00B6290B" w:rsidP="00B6290B">
      <w:pPr>
        <w:pStyle w:val="One-stepbullet"/>
        <w:numPr>
          <w:ilvl w:val="0"/>
          <w:numId w:val="1"/>
        </w:numPr>
        <w:ind w:hanging="720"/>
      </w:pPr>
      <w:r>
        <w:t>How do artists and designers determine whether a particular direction in their work is effective?</w:t>
      </w:r>
    </w:p>
    <w:p w14:paraId="0B4F92EA" w14:textId="77777777" w:rsidR="00B6290B" w:rsidRDefault="00B6290B" w:rsidP="00B6290B">
      <w:pPr>
        <w:pStyle w:val="One-stepbullet"/>
        <w:numPr>
          <w:ilvl w:val="0"/>
          <w:numId w:val="1"/>
        </w:numPr>
        <w:ind w:hanging="720"/>
      </w:pPr>
      <w:r>
        <w:t>How do artists and designers learn from trial and error?</w:t>
      </w:r>
    </w:p>
    <w:p w14:paraId="06C3C51F" w14:textId="77777777" w:rsidR="00B6290B" w:rsidRDefault="00B6290B" w:rsidP="00B6290B">
      <w:pPr>
        <w:pStyle w:val="Heading2"/>
      </w:pPr>
      <w:r>
        <w:t>Materials:</w:t>
      </w:r>
    </w:p>
    <w:p w14:paraId="1F6DECE3" w14:textId="77777777" w:rsidR="00B6290B" w:rsidRDefault="00B6290B" w:rsidP="00B6290B">
      <w:pPr>
        <w:pStyle w:val="One-stepbullet"/>
        <w:numPr>
          <w:ilvl w:val="0"/>
          <w:numId w:val="1"/>
        </w:numPr>
        <w:ind w:hanging="720"/>
      </w:pPr>
      <w:r>
        <w:t>PIAF printer</w:t>
      </w:r>
    </w:p>
    <w:p w14:paraId="572583E6" w14:textId="77777777" w:rsidR="00B6290B" w:rsidRDefault="00B6290B" w:rsidP="00B6290B">
      <w:pPr>
        <w:pStyle w:val="One-stepbullet"/>
        <w:numPr>
          <w:ilvl w:val="0"/>
          <w:numId w:val="1"/>
        </w:numPr>
        <w:ind w:hanging="720"/>
      </w:pPr>
      <w:r>
        <w:t>PIAF printer paper</w:t>
      </w:r>
    </w:p>
    <w:p w14:paraId="5541FAAD" w14:textId="77777777" w:rsidR="00B6290B" w:rsidRDefault="00B6290B" w:rsidP="00B6290B">
      <w:pPr>
        <w:pStyle w:val="One-stepbullet"/>
        <w:numPr>
          <w:ilvl w:val="0"/>
          <w:numId w:val="1"/>
        </w:numPr>
        <w:ind w:hanging="720"/>
      </w:pPr>
      <w:r>
        <w:t>Black markers of varying widths (not fine-tip or black pens)</w:t>
      </w:r>
    </w:p>
    <w:p w14:paraId="5F3A9CCE" w14:textId="77777777" w:rsidR="00B6290B" w:rsidRDefault="00B6290B" w:rsidP="00B6290B">
      <w:pPr>
        <w:pStyle w:val="One-stepbullet"/>
        <w:numPr>
          <w:ilvl w:val="0"/>
          <w:numId w:val="1"/>
        </w:numPr>
        <w:ind w:hanging="720"/>
      </w:pPr>
      <w:r>
        <w:t>PIAF-printed examples with lines of varying thickness</w:t>
      </w:r>
    </w:p>
    <w:p w14:paraId="669E827F" w14:textId="77777777" w:rsidR="00B6290B" w:rsidRDefault="00B6290B" w:rsidP="00B6290B">
      <w:pPr>
        <w:pStyle w:val="One-stepbullet"/>
        <w:numPr>
          <w:ilvl w:val="0"/>
          <w:numId w:val="1"/>
        </w:numPr>
        <w:ind w:hanging="720"/>
      </w:pPr>
      <w:r>
        <w:t>Crayons, markers, paints</w:t>
      </w:r>
    </w:p>
    <w:p w14:paraId="6A011F0C" w14:textId="77777777" w:rsidR="00B6290B" w:rsidRDefault="00B6290B" w:rsidP="00B6290B">
      <w:pPr>
        <w:pStyle w:val="Heading2"/>
      </w:pPr>
      <w:r>
        <w:t>Directions:</w:t>
      </w:r>
    </w:p>
    <w:p w14:paraId="4D280BAE" w14:textId="2A437987" w:rsidR="00B6290B" w:rsidRDefault="00B6290B" w:rsidP="007930C5">
      <w:pPr>
        <w:pStyle w:val="One-stepnumber"/>
        <w:numPr>
          <w:ilvl w:val="0"/>
          <w:numId w:val="0"/>
        </w:numPr>
        <w:ind w:left="720"/>
      </w:pPr>
      <w:r>
        <w:t>Introduce and describe the PIAF printer.</w:t>
      </w:r>
      <w:r w:rsidR="007930C5">
        <w:t xml:space="preserve"> </w:t>
      </w:r>
      <w:hyperlink r:id="rId5" w:tooltip="PIAF tactile embosser " w:history="1">
        <w:r w:rsidRPr="007930C5">
          <w:rPr>
            <w:rStyle w:val="Hyperlink"/>
          </w:rPr>
          <w:t>https://store.humanware.com/hus/piaf-picture-in-a-flash-tactile-graphic-maker.html</w:t>
        </w:r>
      </w:hyperlink>
    </w:p>
    <w:p w14:paraId="1454EFCD" w14:textId="77777777" w:rsidR="00B6290B" w:rsidRDefault="00B6290B" w:rsidP="00B6290B">
      <w:pPr>
        <w:pStyle w:val="One-stepnumber"/>
        <w:numPr>
          <w:ilvl w:val="0"/>
          <w:numId w:val="17"/>
        </w:numPr>
        <w:ind w:left="720"/>
      </w:pPr>
      <w:r>
        <w:t>Circulate and describe example pages.</w:t>
      </w:r>
    </w:p>
    <w:p w14:paraId="198039EE" w14:textId="77777777" w:rsidR="00B6290B" w:rsidRDefault="00B6290B" w:rsidP="00B6290B">
      <w:pPr>
        <w:pStyle w:val="One-stepnumber"/>
        <w:numPr>
          <w:ilvl w:val="0"/>
          <w:numId w:val="17"/>
        </w:numPr>
        <w:ind w:left="720"/>
      </w:pPr>
      <w:r>
        <w:t>Provide students with individual sheets of paper and assorted markers.</w:t>
      </w:r>
    </w:p>
    <w:p w14:paraId="673B2A9D" w14:textId="77777777" w:rsidR="00B6290B" w:rsidRDefault="00B6290B" w:rsidP="00B6290B">
      <w:pPr>
        <w:pStyle w:val="One-stepnumber"/>
        <w:numPr>
          <w:ilvl w:val="0"/>
          <w:numId w:val="17"/>
        </w:numPr>
        <w:ind w:left="720"/>
      </w:pPr>
      <w:r>
        <w:t>Encourage students to experiment with different kinds of lines, varying the length, thickness, shape, size.</w:t>
      </w:r>
    </w:p>
    <w:p w14:paraId="63DEA9FE" w14:textId="77777777" w:rsidR="00B6290B" w:rsidRDefault="00B6290B" w:rsidP="00B6290B">
      <w:pPr>
        <w:pStyle w:val="One-stepnumber"/>
        <w:numPr>
          <w:ilvl w:val="0"/>
          <w:numId w:val="17"/>
        </w:numPr>
        <w:ind w:left="720"/>
      </w:pPr>
      <w:r>
        <w:t>Process drawings through the PIAF printer.</w:t>
      </w:r>
    </w:p>
    <w:p w14:paraId="702C50C2" w14:textId="77777777" w:rsidR="00B6290B" w:rsidRDefault="00B6290B" w:rsidP="00B6290B">
      <w:pPr>
        <w:pStyle w:val="One-stepnumber"/>
        <w:numPr>
          <w:ilvl w:val="0"/>
          <w:numId w:val="17"/>
        </w:numPr>
        <w:ind w:left="720"/>
      </w:pPr>
      <w:r>
        <w:t>Share and discuss.</w:t>
      </w:r>
    </w:p>
    <w:p w14:paraId="6F231A5C" w14:textId="77777777" w:rsidR="00B6290B" w:rsidRDefault="00B6290B" w:rsidP="00B6290B">
      <w:pPr>
        <w:pStyle w:val="One-stepnumber"/>
        <w:numPr>
          <w:ilvl w:val="0"/>
          <w:numId w:val="17"/>
        </w:numPr>
        <w:ind w:left="720"/>
      </w:pPr>
      <w:r>
        <w:lastRenderedPageBreak/>
        <w:t>Discuss the role of color versus texture in arts for people who are and are not blind or visually impaired.</w:t>
      </w:r>
    </w:p>
    <w:p w14:paraId="30B72D3D" w14:textId="77777777" w:rsidR="00B6290B" w:rsidRDefault="00B6290B" w:rsidP="00B6290B">
      <w:pPr>
        <w:pStyle w:val="Heading2"/>
      </w:pPr>
      <w:r>
        <w:t>Extension Ideas:</w:t>
      </w:r>
    </w:p>
    <w:p w14:paraId="7E4F53B3" w14:textId="77777777" w:rsidR="00B6290B" w:rsidRDefault="00B6290B" w:rsidP="00B6290B">
      <w:pPr>
        <w:pStyle w:val="One-stepbullet"/>
        <w:numPr>
          <w:ilvl w:val="0"/>
          <w:numId w:val="1"/>
        </w:numPr>
        <w:ind w:hanging="720"/>
      </w:pPr>
      <w:r>
        <w:t>Provide students with PIAF-printed images to use with paints, markers, or crayons.</w:t>
      </w:r>
    </w:p>
    <w:p w14:paraId="444AF25D" w14:textId="77777777" w:rsidR="00B6290B" w:rsidRDefault="00B6290B" w:rsidP="00B6290B">
      <w:pPr>
        <w:pStyle w:val="One-stepbullet"/>
        <w:numPr>
          <w:ilvl w:val="0"/>
          <w:numId w:val="1"/>
        </w:numPr>
        <w:ind w:hanging="720"/>
      </w:pPr>
      <w:r>
        <w:t>Have students create their own PIAF-printed art pages.</w:t>
      </w:r>
    </w:p>
    <w:p w14:paraId="0A40A8B0" w14:textId="77777777" w:rsidR="00B6290B" w:rsidRDefault="00B6290B" w:rsidP="00B6290B">
      <w:pPr>
        <w:pStyle w:val="One-stepbullet"/>
        <w:numPr>
          <w:ilvl w:val="0"/>
          <w:numId w:val="1"/>
        </w:numPr>
        <w:ind w:hanging="720"/>
      </w:pPr>
      <w:r>
        <w:t>Have students focus on using texture as a significant feature of the tactile drawings.</w:t>
      </w:r>
    </w:p>
    <w:p w14:paraId="6D9425AD" w14:textId="77777777" w:rsidR="00B6290B" w:rsidRDefault="00B6290B" w:rsidP="00B6290B">
      <w:pPr>
        <w:pStyle w:val="One-stepbullet"/>
        <w:numPr>
          <w:ilvl w:val="0"/>
          <w:numId w:val="1"/>
        </w:numPr>
        <w:ind w:hanging="720"/>
      </w:pPr>
      <w:r>
        <w:t>Develop and apply aesthetic criteria for PIAF art.</w:t>
      </w:r>
    </w:p>
    <w:p w14:paraId="67765176" w14:textId="77777777" w:rsidR="00B6290B" w:rsidRDefault="00B6290B" w:rsidP="00B6290B">
      <w:pPr>
        <w:pStyle w:val="One-stepbullet"/>
        <w:numPr>
          <w:ilvl w:val="0"/>
          <w:numId w:val="1"/>
        </w:numPr>
        <w:ind w:hanging="720"/>
      </w:pPr>
      <w:r>
        <w:t>Create a PIAF coloring book template for use with younger children.</w:t>
      </w:r>
    </w:p>
    <w:p w14:paraId="41200032" w14:textId="77777777" w:rsidR="00B6290B" w:rsidRDefault="00B6290B" w:rsidP="00B6290B">
      <w:pPr>
        <w:pStyle w:val="One-stepbullet"/>
        <w:numPr>
          <w:ilvl w:val="0"/>
          <w:numId w:val="1"/>
        </w:numPr>
        <w:ind w:hanging="720"/>
      </w:pPr>
      <w:r>
        <w:t>Create a gallery show and create audio guidebook materials.</w:t>
      </w:r>
    </w:p>
    <w:p w14:paraId="03B46053" w14:textId="77777777" w:rsidR="00B6290B" w:rsidRDefault="00B6290B" w:rsidP="00B6290B">
      <w:pPr>
        <w:pStyle w:val="Heading2"/>
      </w:pPr>
      <w:r>
        <w:t>Additional Questions:</w:t>
      </w:r>
    </w:p>
    <w:p w14:paraId="39E001AE" w14:textId="77777777" w:rsidR="00B6290B" w:rsidRDefault="00B6290B" w:rsidP="00B6290B">
      <w:pPr>
        <w:pStyle w:val="One-stepnumber"/>
        <w:numPr>
          <w:ilvl w:val="0"/>
          <w:numId w:val="18"/>
        </w:numPr>
        <w:ind w:left="720"/>
      </w:pPr>
      <w:r>
        <w:t>How can you use texture to signify differences in tactile images?</w:t>
      </w:r>
    </w:p>
    <w:p w14:paraId="4AF59F09" w14:textId="77D4EB86" w:rsidR="002F17D8" w:rsidRDefault="00B6290B" w:rsidP="00BB6B31">
      <w:pPr>
        <w:pStyle w:val="One-stepnumber"/>
        <w:numPr>
          <w:ilvl w:val="0"/>
          <w:numId w:val="18"/>
        </w:numPr>
        <w:ind w:left="720"/>
      </w:pPr>
      <w:r>
        <w:t>What happens when students use tactile textured images for making art?</w:t>
      </w:r>
    </w:p>
    <w:sectPr w:rsidR="002F17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B7EC8"/>
    <w:multiLevelType w:val="hybridMultilevel"/>
    <w:tmpl w:val="DBA84818"/>
    <w:lvl w:ilvl="0" w:tplc="4964E7B2">
      <w:start w:val="1"/>
      <w:numFmt w:val="bullet"/>
      <w:pStyle w:val="One-step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BE67DF"/>
    <w:multiLevelType w:val="hybridMultilevel"/>
    <w:tmpl w:val="25D8590A"/>
    <w:lvl w:ilvl="0" w:tplc="3E4E8C90">
      <w:start w:val="1"/>
      <w:numFmt w:val="bullet"/>
      <w:pStyle w:val="Two-step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0E3A48"/>
    <w:multiLevelType w:val="hybridMultilevel"/>
    <w:tmpl w:val="47CEFE2A"/>
    <w:lvl w:ilvl="0" w:tplc="60367A16">
      <w:start w:val="1"/>
      <w:numFmt w:val="lowerRoman"/>
      <w:pStyle w:val="Three-stepletter"/>
      <w:lvlText w:val="%1."/>
      <w:lvlJc w:val="right"/>
      <w:pPr>
        <w:ind w:left="12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625B65"/>
    <w:multiLevelType w:val="hybridMultilevel"/>
    <w:tmpl w:val="FA96D428"/>
    <w:lvl w:ilvl="0" w:tplc="97425286">
      <w:start w:val="1"/>
      <w:numFmt w:val="decimal"/>
      <w:pStyle w:val="One-stepnumb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EF72224"/>
    <w:multiLevelType w:val="hybridMultilevel"/>
    <w:tmpl w:val="C9FAF06C"/>
    <w:lvl w:ilvl="0" w:tplc="4FC2412A">
      <w:start w:val="1"/>
      <w:numFmt w:val="lowerLetter"/>
      <w:pStyle w:val="Two-step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54251455">
    <w:abstractNumId w:val="0"/>
  </w:num>
  <w:num w:numId="2" w16cid:durableId="1841850945">
    <w:abstractNumId w:val="0"/>
  </w:num>
  <w:num w:numId="3" w16cid:durableId="874191953">
    <w:abstractNumId w:val="0"/>
  </w:num>
  <w:num w:numId="4" w16cid:durableId="997029496">
    <w:abstractNumId w:val="1"/>
  </w:num>
  <w:num w:numId="5" w16cid:durableId="1768959706">
    <w:abstractNumId w:val="1"/>
  </w:num>
  <w:num w:numId="6" w16cid:durableId="2028484744">
    <w:abstractNumId w:val="3"/>
  </w:num>
  <w:num w:numId="7" w16cid:durableId="1249343380">
    <w:abstractNumId w:val="3"/>
  </w:num>
  <w:num w:numId="8" w16cid:durableId="1047685953">
    <w:abstractNumId w:val="3"/>
  </w:num>
  <w:num w:numId="9" w16cid:durableId="702705180">
    <w:abstractNumId w:val="1"/>
  </w:num>
  <w:num w:numId="10" w16cid:durableId="549222932">
    <w:abstractNumId w:val="4"/>
  </w:num>
  <w:num w:numId="11" w16cid:durableId="242955484">
    <w:abstractNumId w:val="3"/>
  </w:num>
  <w:num w:numId="12" w16cid:durableId="383607292">
    <w:abstractNumId w:val="3"/>
  </w:num>
  <w:num w:numId="13" w16cid:durableId="531456345">
    <w:abstractNumId w:val="3"/>
  </w:num>
  <w:num w:numId="14" w16cid:durableId="1164587256">
    <w:abstractNumId w:val="3"/>
  </w:num>
  <w:num w:numId="15" w16cid:durableId="1225142784">
    <w:abstractNumId w:val="2"/>
  </w:num>
  <w:num w:numId="16" w16cid:durableId="506022780">
    <w:abstractNumId w:val="0"/>
  </w:num>
  <w:num w:numId="17" w16cid:durableId="1872643487">
    <w:abstractNumId w:val="3"/>
    <w:lvlOverride w:ilvl="0">
      <w:startOverride w:val="1"/>
    </w:lvlOverride>
  </w:num>
  <w:num w:numId="18" w16cid:durableId="797336178">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90B"/>
    <w:rsid w:val="00082415"/>
    <w:rsid w:val="00174EED"/>
    <w:rsid w:val="002F17D8"/>
    <w:rsid w:val="00351782"/>
    <w:rsid w:val="006A1CA3"/>
    <w:rsid w:val="007930C5"/>
    <w:rsid w:val="0090270D"/>
    <w:rsid w:val="00976467"/>
    <w:rsid w:val="009F0EE2"/>
    <w:rsid w:val="00B6290B"/>
    <w:rsid w:val="00BB6B31"/>
    <w:rsid w:val="00C47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EE25AD"/>
  <w15:chartTrackingRefBased/>
  <w15:docId w15:val="{4305CA95-BBDA-AF4E-87DA-3A7E8328A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Normal"/>
    <w:link w:val="Heading1Char"/>
    <w:autoRedefine/>
    <w:uiPriority w:val="9"/>
    <w:qFormat/>
    <w:rsid w:val="00174EED"/>
    <w:pPr>
      <w:keepNext/>
      <w:keepLines/>
      <w:spacing w:before="360" w:after="80"/>
      <w:outlineLvl w:val="0"/>
    </w:pPr>
    <w:rPr>
      <w:rFonts w:eastAsiaTheme="majorEastAsia" w:cstheme="majorBidi"/>
      <w:b/>
      <w:color w:val="000000" w:themeColor="text1"/>
      <w:sz w:val="32"/>
      <w:szCs w:val="40"/>
    </w:rPr>
  </w:style>
  <w:style w:type="paragraph" w:styleId="Heading2">
    <w:name w:val="heading 2"/>
    <w:basedOn w:val="Normal"/>
    <w:next w:val="Normal"/>
    <w:link w:val="Heading2Char"/>
    <w:autoRedefine/>
    <w:uiPriority w:val="9"/>
    <w:unhideWhenUsed/>
    <w:qFormat/>
    <w:rsid w:val="00174EED"/>
    <w:pPr>
      <w:keepNext/>
      <w:keepLines/>
      <w:spacing w:before="160" w:after="80" w:line="360" w:lineRule="auto"/>
      <w:outlineLvl w:val="1"/>
    </w:pPr>
    <w:rPr>
      <w:rFonts w:ascii="Arial" w:eastAsiaTheme="majorEastAsia" w:hAnsi="Arial" w:cstheme="majorBidi"/>
      <w:b/>
      <w:color w:val="000000" w:themeColor="text1"/>
      <w:sz w:val="28"/>
      <w:szCs w:val="32"/>
    </w:rPr>
  </w:style>
  <w:style w:type="paragraph" w:styleId="Heading3">
    <w:name w:val="heading 3"/>
    <w:basedOn w:val="Normal"/>
    <w:next w:val="Normal"/>
    <w:link w:val="Heading3Char"/>
    <w:uiPriority w:val="9"/>
    <w:semiHidden/>
    <w:unhideWhenUsed/>
    <w:qFormat/>
    <w:rsid w:val="00B6290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290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290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290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290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290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290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99"/>
    <w:unhideWhenUsed/>
    <w:qFormat/>
    <w:rsid w:val="00174EED"/>
    <w:pPr>
      <w:spacing w:after="120" w:line="360" w:lineRule="auto"/>
    </w:pPr>
    <w:rPr>
      <w:rFonts w:ascii="Arial" w:hAnsi="Arial"/>
    </w:rPr>
  </w:style>
  <w:style w:type="character" w:customStyle="1" w:styleId="BodyTextChar">
    <w:name w:val="Body Text Char"/>
    <w:basedOn w:val="DefaultParagraphFont"/>
    <w:link w:val="BodyText"/>
    <w:uiPriority w:val="99"/>
    <w:rsid w:val="00174EED"/>
    <w:rPr>
      <w:rFonts w:ascii="Arial" w:hAnsi="Arial"/>
    </w:rPr>
  </w:style>
  <w:style w:type="character" w:customStyle="1" w:styleId="Heading2Char">
    <w:name w:val="Heading 2 Char"/>
    <w:basedOn w:val="DefaultParagraphFont"/>
    <w:link w:val="Heading2"/>
    <w:uiPriority w:val="9"/>
    <w:rsid w:val="00174EED"/>
    <w:rPr>
      <w:rFonts w:ascii="Arial" w:eastAsiaTheme="majorEastAsia" w:hAnsi="Arial" w:cstheme="majorBidi"/>
      <w:b/>
      <w:color w:val="000000" w:themeColor="text1"/>
      <w:sz w:val="28"/>
      <w:szCs w:val="32"/>
    </w:rPr>
  </w:style>
  <w:style w:type="character" w:customStyle="1" w:styleId="Heading1Char">
    <w:name w:val="Heading 1 Char"/>
    <w:basedOn w:val="DefaultParagraphFont"/>
    <w:link w:val="Heading1"/>
    <w:uiPriority w:val="9"/>
    <w:rsid w:val="00174EED"/>
    <w:rPr>
      <w:rFonts w:ascii="Arial" w:eastAsiaTheme="majorEastAsia" w:hAnsi="Arial" w:cstheme="majorBidi"/>
      <w:b/>
      <w:color w:val="000000" w:themeColor="text1"/>
      <w:sz w:val="32"/>
      <w:szCs w:val="40"/>
    </w:rPr>
  </w:style>
  <w:style w:type="paragraph" w:customStyle="1" w:styleId="Heading25">
    <w:name w:val="Heading 2.5"/>
    <w:basedOn w:val="Heading2"/>
    <w:autoRedefine/>
    <w:qFormat/>
    <w:rsid w:val="00174EED"/>
    <w:rPr>
      <w:sz w:val="24"/>
    </w:rPr>
  </w:style>
  <w:style w:type="paragraph" w:customStyle="1" w:styleId="One-stepbullet">
    <w:name w:val="One-step bullet"/>
    <w:basedOn w:val="BodyText"/>
    <w:autoRedefine/>
    <w:qFormat/>
    <w:rsid w:val="00174EED"/>
    <w:pPr>
      <w:numPr>
        <w:numId w:val="16"/>
      </w:numPr>
      <w:ind w:right="360"/>
      <w:outlineLvl w:val="0"/>
    </w:pPr>
  </w:style>
  <w:style w:type="paragraph" w:customStyle="1" w:styleId="Two-stepbullet">
    <w:name w:val="Two-step bullet"/>
    <w:basedOn w:val="One-stepbullet"/>
    <w:next w:val="Normal"/>
    <w:autoRedefine/>
    <w:qFormat/>
    <w:rsid w:val="00174EED"/>
    <w:pPr>
      <w:numPr>
        <w:numId w:val="9"/>
      </w:numPr>
      <w:ind w:right="720"/>
    </w:pPr>
  </w:style>
  <w:style w:type="paragraph" w:customStyle="1" w:styleId="One-stepnumber">
    <w:name w:val="One-step number"/>
    <w:basedOn w:val="One-stepbullet"/>
    <w:autoRedefine/>
    <w:qFormat/>
    <w:rsid w:val="00174EED"/>
    <w:pPr>
      <w:numPr>
        <w:numId w:val="14"/>
      </w:numPr>
      <w:adjustRightInd w:val="0"/>
      <w:snapToGrid w:val="0"/>
      <w:outlineLvl w:val="9"/>
    </w:pPr>
    <w:rPr>
      <w:rFonts w:cs="Times New Roman (Body CS)"/>
    </w:rPr>
  </w:style>
  <w:style w:type="paragraph" w:customStyle="1" w:styleId="Two-stepletter">
    <w:name w:val="Two-step letter"/>
    <w:basedOn w:val="Two-stepbullet"/>
    <w:autoRedefine/>
    <w:qFormat/>
    <w:rsid w:val="00174EED"/>
    <w:pPr>
      <w:numPr>
        <w:numId w:val="10"/>
      </w:numPr>
    </w:pPr>
  </w:style>
  <w:style w:type="paragraph" w:customStyle="1" w:styleId="Three-stepletter">
    <w:name w:val="Three-step letter"/>
    <w:basedOn w:val="Two-stepletter"/>
    <w:autoRedefine/>
    <w:qFormat/>
    <w:rsid w:val="00174EED"/>
    <w:pPr>
      <w:numPr>
        <w:numId w:val="15"/>
      </w:numPr>
    </w:pPr>
  </w:style>
  <w:style w:type="character" w:customStyle="1" w:styleId="Heading3Char">
    <w:name w:val="Heading 3 Char"/>
    <w:basedOn w:val="DefaultParagraphFont"/>
    <w:link w:val="Heading3"/>
    <w:uiPriority w:val="9"/>
    <w:semiHidden/>
    <w:rsid w:val="00B6290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290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290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290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290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290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290B"/>
    <w:rPr>
      <w:rFonts w:eastAsiaTheme="majorEastAsia" w:cstheme="majorBidi"/>
      <w:color w:val="272727" w:themeColor="text1" w:themeTint="D8"/>
    </w:rPr>
  </w:style>
  <w:style w:type="paragraph" w:styleId="Title">
    <w:name w:val="Title"/>
    <w:basedOn w:val="Normal"/>
    <w:next w:val="Normal"/>
    <w:link w:val="TitleChar"/>
    <w:uiPriority w:val="10"/>
    <w:qFormat/>
    <w:rsid w:val="00B6290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290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290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290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290B"/>
    <w:pPr>
      <w:spacing w:before="160"/>
      <w:jc w:val="center"/>
    </w:pPr>
    <w:rPr>
      <w:i/>
      <w:iCs/>
      <w:color w:val="404040" w:themeColor="text1" w:themeTint="BF"/>
    </w:rPr>
  </w:style>
  <w:style w:type="character" w:customStyle="1" w:styleId="QuoteChar">
    <w:name w:val="Quote Char"/>
    <w:basedOn w:val="DefaultParagraphFont"/>
    <w:link w:val="Quote"/>
    <w:uiPriority w:val="29"/>
    <w:rsid w:val="00B6290B"/>
    <w:rPr>
      <w:i/>
      <w:iCs/>
      <w:color w:val="404040" w:themeColor="text1" w:themeTint="BF"/>
    </w:rPr>
  </w:style>
  <w:style w:type="paragraph" w:styleId="ListParagraph">
    <w:name w:val="List Paragraph"/>
    <w:basedOn w:val="Normal"/>
    <w:uiPriority w:val="34"/>
    <w:qFormat/>
    <w:rsid w:val="00B6290B"/>
    <w:pPr>
      <w:ind w:left="720"/>
      <w:contextualSpacing/>
    </w:pPr>
  </w:style>
  <w:style w:type="character" w:styleId="IntenseEmphasis">
    <w:name w:val="Intense Emphasis"/>
    <w:basedOn w:val="DefaultParagraphFont"/>
    <w:uiPriority w:val="21"/>
    <w:qFormat/>
    <w:rsid w:val="00B6290B"/>
    <w:rPr>
      <w:i/>
      <w:iCs/>
      <w:color w:val="0F4761" w:themeColor="accent1" w:themeShade="BF"/>
    </w:rPr>
  </w:style>
  <w:style w:type="paragraph" w:styleId="IntenseQuote">
    <w:name w:val="Intense Quote"/>
    <w:basedOn w:val="Normal"/>
    <w:next w:val="Normal"/>
    <w:link w:val="IntenseQuoteChar"/>
    <w:uiPriority w:val="30"/>
    <w:qFormat/>
    <w:rsid w:val="00B6290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290B"/>
    <w:rPr>
      <w:i/>
      <w:iCs/>
      <w:color w:val="0F4761" w:themeColor="accent1" w:themeShade="BF"/>
    </w:rPr>
  </w:style>
  <w:style w:type="character" w:styleId="IntenseReference">
    <w:name w:val="Intense Reference"/>
    <w:basedOn w:val="DefaultParagraphFont"/>
    <w:uiPriority w:val="32"/>
    <w:qFormat/>
    <w:rsid w:val="00B6290B"/>
    <w:rPr>
      <w:b/>
      <w:bCs/>
      <w:smallCaps/>
      <w:color w:val="0F4761" w:themeColor="accent1" w:themeShade="BF"/>
      <w:spacing w:val="5"/>
    </w:rPr>
  </w:style>
  <w:style w:type="character" w:styleId="Hyperlink">
    <w:name w:val="Hyperlink"/>
    <w:basedOn w:val="DefaultParagraphFont"/>
    <w:uiPriority w:val="99"/>
    <w:unhideWhenUsed/>
    <w:rsid w:val="007930C5"/>
    <w:rPr>
      <w:color w:val="467886" w:themeColor="hyperlink"/>
      <w:u w:val="single"/>
    </w:rPr>
  </w:style>
  <w:style w:type="character" w:styleId="UnresolvedMention">
    <w:name w:val="Unresolved Mention"/>
    <w:basedOn w:val="DefaultParagraphFont"/>
    <w:uiPriority w:val="99"/>
    <w:semiHidden/>
    <w:unhideWhenUsed/>
    <w:rsid w:val="007930C5"/>
    <w:rPr>
      <w:color w:val="605E5C"/>
      <w:shd w:val="clear" w:color="auto" w:fill="E1DFDD"/>
    </w:rPr>
  </w:style>
  <w:style w:type="character" w:styleId="FollowedHyperlink">
    <w:name w:val="FollowedHyperlink"/>
    <w:basedOn w:val="DefaultParagraphFont"/>
    <w:uiPriority w:val="99"/>
    <w:semiHidden/>
    <w:unhideWhenUsed/>
    <w:rsid w:val="007930C5"/>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tore.humanware.com/hus/piaf-picture-in-a-flash-tactile-graphic-maker.html"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1EA001F58604F43AFE8BD3B03794A33" ma:contentTypeVersion="20" ma:contentTypeDescription="Create a new document." ma:contentTypeScope="" ma:versionID="244c952f5061e8a4b79c1d68906b2784">
  <xsd:schema xmlns:xsd="http://www.w3.org/2001/XMLSchema" xmlns:xs="http://www.w3.org/2001/XMLSchema" xmlns:p="http://schemas.microsoft.com/office/2006/metadata/properties" xmlns:ns1="http://schemas.microsoft.com/sharepoint/v3" xmlns:ns2="25f76c4f-2bba-4892-b2ae-861bed4d0d70" xmlns:ns3="71693485-d64a-4818-85c7-29982719187e" targetNamespace="http://schemas.microsoft.com/office/2006/metadata/properties" ma:root="true" ma:fieldsID="52f77bc5fe4d5111afca6b9ba782a050" ns1:_="" ns2:_="" ns3:_="">
    <xsd:import namespace="http://schemas.microsoft.com/sharepoint/v3"/>
    <xsd:import namespace="25f76c4f-2bba-4892-b2ae-861bed4d0d70"/>
    <xsd:import namespace="71693485-d64a-4818-85c7-2998271918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f76c4f-2bba-4892-b2ae-861bed4d0d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ac181ec-6c34-4630-9754-a2a661e894c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693485-d64a-4818-85c7-29982719187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ed5b4e6-c051-4bc2-9d36-c1585e21eeea}" ma:internalName="TaxCatchAll" ma:showField="CatchAllData" ma:web="71693485-d64a-4818-85c7-2998271918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1693485-d64a-4818-85c7-29982719187e" xsi:nil="true"/>
    <lcf76f155ced4ddcb4097134ff3c332f xmlns="25f76c4f-2bba-4892-b2ae-861bed4d0d70">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DCE8E8AD-023A-48C8-B012-E5A27812FD25}"/>
</file>

<file path=customXml/itemProps2.xml><?xml version="1.0" encoding="utf-8"?>
<ds:datastoreItem xmlns:ds="http://schemas.openxmlformats.org/officeDocument/2006/customXml" ds:itemID="{77F27AEC-DE17-4908-B428-FABBD99A2DF0}"/>
</file>

<file path=customXml/itemProps3.xml><?xml version="1.0" encoding="utf-8"?>
<ds:datastoreItem xmlns:ds="http://schemas.openxmlformats.org/officeDocument/2006/customXml" ds:itemID="{4554FE86-4BA4-4328-9872-EC1977BCA0CF}"/>
</file>

<file path=docProps/app.xml><?xml version="1.0" encoding="utf-8"?>
<Properties xmlns="http://schemas.openxmlformats.org/officeDocument/2006/extended-properties" xmlns:vt="http://schemas.openxmlformats.org/officeDocument/2006/docPropsVTypes">
  <Template>Normal.dotm</Template>
  <TotalTime>1</TotalTime>
  <Pages>3</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 Lee</dc:creator>
  <cp:keywords/>
  <dc:description/>
  <cp:lastModifiedBy>Eve Lee</cp:lastModifiedBy>
  <cp:revision>5</cp:revision>
  <dcterms:created xsi:type="dcterms:W3CDTF">2025-02-06T20:57:00Z</dcterms:created>
  <dcterms:modified xsi:type="dcterms:W3CDTF">2025-02-10T21:45:00Z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0x01010001EA001F58604F43AFE8BD3B03794A33</vt:lpwstr>
  </property>
</Properties>
</file>